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B11F" w14:textId="3441180E" w:rsidR="00917538" w:rsidRPr="00F242FF" w:rsidRDefault="001D2817" w:rsidP="003E3E54">
      <w:pPr>
        <w:pStyle w:val="1"/>
        <w:spacing w:after="160" w:line="240" w:lineRule="auto"/>
        <w:jc w:val="center"/>
        <w:rPr>
          <w:sz w:val="24"/>
          <w:szCs w:val="24"/>
          <w:lang w:val="en-GB"/>
        </w:rPr>
      </w:pPr>
      <w:r w:rsidRPr="00F242FF">
        <w:rPr>
          <w:noProof/>
          <w:lang w:val="en-GB"/>
        </w:rPr>
        <w:drawing>
          <wp:inline distT="0" distB="0" distL="0" distR="0" wp14:anchorId="40449B0A" wp14:editId="2C7530B5">
            <wp:extent cx="1971040" cy="4548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3503" cy="48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9FAF4" w14:textId="21324026" w:rsidR="00917538" w:rsidRPr="00F242FF" w:rsidRDefault="001D2817" w:rsidP="003E3E54">
      <w:pPr>
        <w:pStyle w:val="1"/>
        <w:spacing w:after="160" w:line="240" w:lineRule="auto"/>
        <w:jc w:val="center"/>
        <w:rPr>
          <w:sz w:val="24"/>
          <w:szCs w:val="24"/>
          <w:lang w:val="en-GB"/>
        </w:rPr>
      </w:pPr>
      <w:r w:rsidRPr="00F242FF">
        <w:rPr>
          <w:sz w:val="24"/>
          <w:szCs w:val="24"/>
          <w:lang w:val="en-GB"/>
        </w:rPr>
        <w:t>Joint-Stock Company Rosenergoatom</w:t>
      </w:r>
      <w:r w:rsidRPr="00F242FF">
        <w:rPr>
          <w:sz w:val="24"/>
          <w:szCs w:val="24"/>
          <w:lang w:val="en-GB"/>
        </w:rPr>
        <w:br/>
      </w:r>
    </w:p>
    <w:p w14:paraId="7F9D2EFD" w14:textId="527D90DF" w:rsidR="00917538" w:rsidRPr="00F242FF" w:rsidRDefault="001D2817" w:rsidP="003E3E54">
      <w:pPr>
        <w:pStyle w:val="1"/>
        <w:spacing w:after="280" w:line="240" w:lineRule="auto"/>
        <w:jc w:val="center"/>
        <w:rPr>
          <w:lang w:val="en-GB"/>
        </w:rPr>
      </w:pPr>
      <w:r w:rsidRPr="00F242FF">
        <w:rPr>
          <w:b/>
          <w:bCs/>
          <w:lang w:val="en-GB"/>
        </w:rPr>
        <w:t>(</w:t>
      </w:r>
      <w:r w:rsidR="00F242FF">
        <w:rPr>
          <w:b/>
          <w:bCs/>
          <w:lang w:val="en-GB"/>
        </w:rPr>
        <w:t>JSC </w:t>
      </w:r>
      <w:r w:rsidRPr="00F242FF">
        <w:rPr>
          <w:b/>
          <w:bCs/>
          <w:lang w:val="en-GB"/>
        </w:rPr>
        <w:t>REA)</w:t>
      </w:r>
    </w:p>
    <w:p w14:paraId="4C20A3A2" w14:textId="77777777" w:rsidR="00917538" w:rsidRPr="00F242FF" w:rsidRDefault="001D2817" w:rsidP="003E3E54">
      <w:pPr>
        <w:pStyle w:val="11"/>
        <w:keepNext/>
        <w:keepLines/>
        <w:rPr>
          <w:lang w:val="en-GB"/>
        </w:rPr>
      </w:pPr>
      <w:bookmarkStart w:id="0" w:name="bookmark0"/>
      <w:r w:rsidRPr="00F242FF">
        <w:rPr>
          <w:lang w:val="en-GB"/>
        </w:rPr>
        <w:t>MINUTES</w:t>
      </w:r>
      <w:bookmarkEnd w:id="0"/>
    </w:p>
    <w:p w14:paraId="1B326448" w14:textId="41871A88" w:rsidR="00917538" w:rsidRPr="00F242FF" w:rsidRDefault="001D2817" w:rsidP="003E3E54">
      <w:pPr>
        <w:pStyle w:val="1"/>
        <w:spacing w:line="240" w:lineRule="auto"/>
        <w:jc w:val="center"/>
        <w:rPr>
          <w:lang w:val="en-GB"/>
        </w:rPr>
      </w:pPr>
      <w:r w:rsidRPr="00F242FF">
        <w:rPr>
          <w:lang w:val="en-GB"/>
        </w:rPr>
        <w:t>of the dialogue (held remotely) with stakeholders on</w:t>
      </w:r>
      <w:r w:rsidRPr="00F242FF">
        <w:rPr>
          <w:lang w:val="en-GB"/>
        </w:rPr>
        <w:br/>
        <w:t xml:space="preserve">material topics disclosed in the reporting materials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 for 2019</w:t>
      </w:r>
    </w:p>
    <w:p w14:paraId="773DDD3E" w14:textId="77777777" w:rsidR="00917538" w:rsidRPr="00F242FF" w:rsidRDefault="001D2817" w:rsidP="003E3E54">
      <w:pPr>
        <w:rPr>
          <w:lang w:val="en-GB"/>
        </w:rPr>
        <w:sectPr w:rsidR="00917538" w:rsidRPr="00F242FF">
          <w:headerReference w:type="even" r:id="rId9"/>
          <w:headerReference w:type="default" r:id="rId10"/>
          <w:headerReference w:type="first" r:id="rId11"/>
          <w:pgSz w:w="11900" w:h="16840"/>
          <w:pgMar w:top="1196" w:right="613" w:bottom="1534" w:left="1312" w:header="0" w:footer="3" w:gutter="0"/>
          <w:pgNumType w:start="1"/>
          <w:cols w:space="720"/>
          <w:noEndnote/>
          <w:titlePg/>
          <w:docGrid w:linePitch="360"/>
        </w:sectPr>
      </w:pPr>
      <w:r w:rsidRPr="00F242FF">
        <w:rPr>
          <w:noProof/>
          <w:lang w:val="en-GB"/>
        </w:rPr>
        <mc:AlternateContent>
          <mc:Choice Requires="wps">
            <w:drawing>
              <wp:anchor distT="269875" distB="215900" distL="0" distR="0" simplePos="0" relativeHeight="125829378" behindDoc="0" locked="0" layoutInCell="1" allowOverlap="1" wp14:anchorId="2BF12ED3" wp14:editId="5E9E159D">
                <wp:simplePos x="0" y="0"/>
                <wp:positionH relativeFrom="page">
                  <wp:posOffset>1220470</wp:posOffset>
                </wp:positionH>
                <wp:positionV relativeFrom="paragraph">
                  <wp:posOffset>269875</wp:posOffset>
                </wp:positionV>
                <wp:extent cx="81407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8F8E6" w14:textId="77777777" w:rsidR="00917538" w:rsidRDefault="001D2817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</w:pPr>
                            <w:r>
                              <w:t>February 10,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F12ED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6.1pt;margin-top:21.25pt;width:64.1pt;height:16.1pt;z-index:125829378;visibility:visible;mso-wrap-style:none;mso-wrap-distance-left:0;mso-wrap-distance-top:21.25pt;mso-wrap-distance-right:0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" filled="f" stroked="f">
                <v:textbox inset="0,0,0,0">
                  <w:txbxContent>
                    <w:p w14:paraId="6F28F8E6" w14:textId="77777777" w:rsidR="00917538" w:rsidRDefault="001D2817">
                      <w:pPr>
                        <w:pStyle w:val="1"/>
                        <w:pBdr>
                          <w:bottom w:val="single" w:sz="4" w:space="0" w:color="auto"/>
                        </w:pBdr>
                        <w:spacing w:line="240" w:lineRule="auto"/>
                      </w:pPr>
                      <w:r>
                        <w:t>February 10,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42FF">
        <w:rPr>
          <w:noProof/>
          <w:lang w:val="en-GB"/>
        </w:rPr>
        <mc:AlternateContent>
          <mc:Choice Requires="wps">
            <w:drawing>
              <wp:anchor distT="266700" distB="0" distL="0" distR="0" simplePos="0" relativeHeight="125829380" behindDoc="0" locked="0" layoutInCell="1" allowOverlap="1" wp14:anchorId="71B01461" wp14:editId="0B0AC01B">
                <wp:simplePos x="0" y="0"/>
                <wp:positionH relativeFrom="page">
                  <wp:posOffset>3652520</wp:posOffset>
                </wp:positionH>
                <wp:positionV relativeFrom="paragraph">
                  <wp:posOffset>266700</wp:posOffset>
                </wp:positionV>
                <wp:extent cx="3422650" cy="4235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89B20" w14:textId="40BEB0B1" w:rsidR="00917538" w:rsidRPr="003C6CA2" w:rsidRDefault="00F242FF">
                            <w:pPr>
                              <w:pStyle w:val="1"/>
                              <w:tabs>
                                <w:tab w:val="left" w:leader="underscore" w:pos="2957"/>
                              </w:tabs>
                              <w:spacing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 w:rsidRPr="003C6CA2">
                              <w:rPr>
                                <w:lang w:val="en-GB"/>
                              </w:rPr>
                              <w:t>No. </w:t>
                            </w:r>
                            <w:r w:rsidR="001D2817" w:rsidRPr="003C6CA2">
                              <w:rPr>
                                <w:lang w:val="en-GB"/>
                              </w:rPr>
                              <w:t>1</w:t>
                            </w:r>
                            <w:r w:rsidR="001D2817" w:rsidRPr="003C6CA2"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20A3D239" w14:textId="77777777" w:rsidR="00917538" w:rsidRDefault="001D2817">
                            <w:pPr>
                              <w:pStyle w:val="1"/>
                              <w:spacing w:line="240" w:lineRule="auto"/>
                            </w:pPr>
                            <w:r>
                              <w:t>Moscow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B01461" id="Shape 7" o:spid="_x0000_s1027" type="#_x0000_t202" style="position:absolute;margin-left:287.6pt;margin-top:21pt;width:269.5pt;height:33.35pt;z-index:125829380;visibility:visible;mso-wrap-style:squar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" filled="f" stroked="f">
                <v:textbox inset="0,0,0,0">
                  <w:txbxContent>
                    <w:p w14:paraId="12389B20" w14:textId="40BEB0B1" w:rsidR="00917538" w:rsidRPr="003C6CA2" w:rsidRDefault="00F242FF">
                      <w:pPr>
                        <w:pStyle w:val="1"/>
                        <w:tabs>
                          <w:tab w:val="left" w:leader="underscore" w:pos="2957"/>
                        </w:tabs>
                        <w:spacing w:line="240" w:lineRule="auto"/>
                        <w:jc w:val="right"/>
                        <w:rPr>
                          <w:lang w:val="en-GB"/>
                        </w:rPr>
                      </w:pPr>
                      <w:r w:rsidRPr="003C6CA2">
                        <w:rPr>
                          <w:lang w:val="en-GB"/>
                        </w:rPr>
                        <w:t>No. </w:t>
                      </w:r>
                      <w:r w:rsidR="001D2817" w:rsidRPr="003C6CA2">
                        <w:rPr>
                          <w:lang w:val="en-GB"/>
                        </w:rPr>
                        <w:t>1</w:t>
                      </w:r>
                      <w:r w:rsidR="001D2817" w:rsidRPr="003C6CA2">
                        <w:rPr>
                          <w:lang w:val="en-GB"/>
                        </w:rPr>
                        <w:tab/>
                      </w:r>
                    </w:p>
                    <w:p w14:paraId="20A3D239" w14:textId="77777777" w:rsidR="00917538" w:rsidRDefault="001D2817">
                      <w:pPr>
                        <w:pStyle w:val="1"/>
                        <w:spacing w:line="240" w:lineRule="auto"/>
                      </w:pPr>
                      <w:r>
                        <w:t>Moscow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5D917B" w14:textId="77777777" w:rsidR="00917538" w:rsidRPr="00F242FF" w:rsidRDefault="00917538" w:rsidP="003E3E54">
      <w:pPr>
        <w:rPr>
          <w:sz w:val="19"/>
          <w:szCs w:val="19"/>
          <w:lang w:val="en-GB"/>
        </w:rPr>
      </w:pPr>
    </w:p>
    <w:p w14:paraId="6FA2DC32" w14:textId="77777777" w:rsidR="00917538" w:rsidRPr="00F242FF" w:rsidRDefault="00917538" w:rsidP="003E3E54">
      <w:pPr>
        <w:spacing w:before="25" w:after="25"/>
        <w:rPr>
          <w:sz w:val="19"/>
          <w:szCs w:val="19"/>
          <w:lang w:val="en-GB"/>
        </w:rPr>
      </w:pPr>
    </w:p>
    <w:p w14:paraId="55E65310" w14:textId="77777777" w:rsidR="00917538" w:rsidRPr="00F242FF" w:rsidRDefault="00917538" w:rsidP="003E3E54">
      <w:pPr>
        <w:rPr>
          <w:lang w:val="en-GB"/>
        </w:rPr>
        <w:sectPr w:rsidR="00917538" w:rsidRPr="00F242FF">
          <w:type w:val="continuous"/>
          <w:pgSz w:w="11900" w:h="16840"/>
          <w:pgMar w:top="1029" w:right="0" w:bottom="1511" w:left="0" w:header="0" w:footer="3" w:gutter="0"/>
          <w:cols w:space="720"/>
          <w:noEndnote/>
          <w:docGrid w:linePitch="360"/>
        </w:sectPr>
      </w:pPr>
    </w:p>
    <w:p w14:paraId="000D720B" w14:textId="182B982E" w:rsidR="00917538" w:rsidRPr="00F242FF" w:rsidRDefault="001D2817" w:rsidP="003E3E54">
      <w:pPr>
        <w:pStyle w:val="1"/>
        <w:spacing w:line="240" w:lineRule="auto"/>
        <w:jc w:val="both"/>
        <w:rPr>
          <w:lang w:val="en-GB"/>
        </w:rPr>
      </w:pPr>
      <w:r w:rsidRPr="00F242FF">
        <w:rPr>
          <w:lang w:val="en-GB"/>
        </w:rPr>
        <w:t xml:space="preserve">Moderator: Andrey </w:t>
      </w:r>
      <w:proofErr w:type="spellStart"/>
      <w:r w:rsidRPr="00F242FF">
        <w:rPr>
          <w:lang w:val="en-GB"/>
        </w:rPr>
        <w:t>Timonov</w:t>
      </w:r>
      <w:proofErr w:type="spellEnd"/>
      <w:r w:rsidRPr="00F242FF">
        <w:rPr>
          <w:lang w:val="en-GB"/>
        </w:rPr>
        <w:t xml:space="preserve">, Director of the Communications Department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Rosenergoatom.</w:t>
      </w:r>
    </w:p>
    <w:p w14:paraId="1EDCD2AF" w14:textId="77777777" w:rsidR="00917538" w:rsidRPr="00F242FF" w:rsidRDefault="001D2817" w:rsidP="003E3E54">
      <w:pPr>
        <w:pStyle w:val="1"/>
        <w:spacing w:after="320" w:line="240" w:lineRule="auto"/>
        <w:jc w:val="both"/>
        <w:rPr>
          <w:lang w:val="en-GB"/>
        </w:rPr>
      </w:pPr>
      <w:r w:rsidRPr="00F242FF">
        <w:rPr>
          <w:lang w:val="en-GB"/>
        </w:rPr>
        <w:t>Participants of the dialogue: 25 persons (the list is attached hereto).</w:t>
      </w:r>
    </w:p>
    <w:p w14:paraId="188B5061" w14:textId="6A9C39F6" w:rsidR="00917538" w:rsidRPr="00F242FF" w:rsidRDefault="001D2817" w:rsidP="003E3E54">
      <w:pPr>
        <w:pStyle w:val="1"/>
        <w:spacing w:line="240" w:lineRule="auto"/>
        <w:ind w:firstLine="720"/>
        <w:jc w:val="both"/>
        <w:rPr>
          <w:lang w:val="en-GB"/>
        </w:rPr>
      </w:pPr>
      <w:r w:rsidRPr="00F242FF">
        <w:rPr>
          <w:lang w:val="en-GB"/>
        </w:rPr>
        <w:t xml:space="preserve">All participants of the meeting were sent questionnaires in order to update the list of material topics disclosed in the reporting materials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 for 2019 intended to be included in the public annual report of ROSATOM for 2019.</w:t>
      </w:r>
    </w:p>
    <w:p w14:paraId="33976152" w14:textId="72F731CA" w:rsidR="00917538" w:rsidRPr="00F242FF" w:rsidRDefault="001D2817" w:rsidP="003E3E54">
      <w:pPr>
        <w:pStyle w:val="1"/>
        <w:spacing w:after="640" w:line="240" w:lineRule="auto"/>
        <w:ind w:firstLine="720"/>
        <w:jc w:val="both"/>
        <w:rPr>
          <w:lang w:val="en-GB"/>
        </w:rPr>
      </w:pPr>
      <w:r w:rsidRPr="00F242FF">
        <w:rPr>
          <w:lang w:val="en-GB"/>
        </w:rPr>
        <w:t xml:space="preserve">After considering stakeholders' proposals regarding the list of material topics disclosed in the reporting materials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 for 2019,</w:t>
      </w:r>
    </w:p>
    <w:p w14:paraId="517D5696" w14:textId="77777777" w:rsidR="00917538" w:rsidRPr="00F242FF" w:rsidRDefault="001D2817" w:rsidP="003E3E54">
      <w:pPr>
        <w:pStyle w:val="1"/>
        <w:spacing w:line="240" w:lineRule="auto"/>
        <w:jc w:val="both"/>
        <w:rPr>
          <w:lang w:val="en-GB"/>
        </w:rPr>
      </w:pPr>
      <w:r w:rsidRPr="00F242FF">
        <w:rPr>
          <w:lang w:val="en-GB"/>
        </w:rPr>
        <w:t>IT WAS RESOLVED AS FOLLOWS:</w:t>
      </w:r>
    </w:p>
    <w:p w14:paraId="506FA37D" w14:textId="3579178D" w:rsidR="00917538" w:rsidRPr="00F242FF" w:rsidRDefault="001D2817" w:rsidP="003E3E54">
      <w:pPr>
        <w:pStyle w:val="1"/>
        <w:spacing w:line="240" w:lineRule="auto"/>
        <w:ind w:firstLine="720"/>
        <w:jc w:val="both"/>
        <w:rPr>
          <w:lang w:val="en-GB"/>
        </w:rPr>
      </w:pPr>
      <w:r w:rsidRPr="00F242FF">
        <w:rPr>
          <w:lang w:val="en-GB"/>
        </w:rPr>
        <w:t xml:space="preserve">1. To take into account stakeholders' proposals regarding the list of material topics (appendix 2) and, to the extent possible, disclose these topics in the reporting materials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Rosenergoatom.</w:t>
      </w:r>
    </w:p>
    <w:p w14:paraId="65DFDAEF" w14:textId="0C7B1834" w:rsidR="00917538" w:rsidRPr="00F242FF" w:rsidRDefault="001D2817" w:rsidP="003E3E54">
      <w:pPr>
        <w:pStyle w:val="1"/>
        <w:spacing w:after="160" w:line="240" w:lineRule="auto"/>
        <w:ind w:firstLine="720"/>
        <w:jc w:val="both"/>
        <w:rPr>
          <w:lang w:val="en-GB"/>
        </w:rPr>
      </w:pPr>
      <w:r w:rsidRPr="00F242FF">
        <w:rPr>
          <w:lang w:val="en-GB"/>
        </w:rPr>
        <w:t xml:space="preserve">2. To consider the list of material topics (appendix 3) to be sufficient for disclosure in the reporting materials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 for 2019.</w:t>
      </w:r>
    </w:p>
    <w:p w14:paraId="624C6103" w14:textId="77777777" w:rsidR="00917538" w:rsidRPr="00F242FF" w:rsidRDefault="00917538" w:rsidP="003E3E54">
      <w:pPr>
        <w:pStyle w:val="1"/>
        <w:spacing w:after="160" w:line="240" w:lineRule="auto"/>
        <w:ind w:firstLine="720"/>
        <w:jc w:val="both"/>
        <w:rPr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6"/>
      </w:tblGrid>
      <w:tr w:rsidR="00917538" w:rsidRPr="00F242FF" w14:paraId="35ADBB43" w14:textId="77777777">
        <w:tc>
          <w:tcPr>
            <w:tcW w:w="3345" w:type="dxa"/>
          </w:tcPr>
          <w:p w14:paraId="4CD1B8EF" w14:textId="67772A19" w:rsidR="00917538" w:rsidRPr="00F242FF" w:rsidRDefault="001D2817" w:rsidP="003E3E54">
            <w:pPr>
              <w:pStyle w:val="a5"/>
              <w:spacing w:after="340"/>
              <w:rPr>
                <w:lang w:val="en-GB"/>
              </w:rPr>
            </w:pPr>
            <w:r w:rsidRPr="00F242FF">
              <w:rPr>
                <w:lang w:val="en-GB"/>
              </w:rPr>
              <w:t>Moderator</w:t>
            </w:r>
          </w:p>
        </w:tc>
        <w:tc>
          <w:tcPr>
            <w:tcW w:w="3345" w:type="dxa"/>
            <w:vMerge w:val="restart"/>
          </w:tcPr>
          <w:p w14:paraId="24B08D01" w14:textId="183EBC6C" w:rsidR="00917538" w:rsidRPr="00F242FF" w:rsidRDefault="00917538" w:rsidP="003E3E54">
            <w:pPr>
              <w:pStyle w:val="1"/>
              <w:spacing w:after="160" w:line="240" w:lineRule="auto"/>
              <w:jc w:val="both"/>
              <w:rPr>
                <w:lang w:val="en-GB"/>
              </w:rPr>
            </w:pPr>
            <w:bookmarkStart w:id="1" w:name="_GoBack"/>
            <w:bookmarkEnd w:id="1"/>
          </w:p>
        </w:tc>
        <w:tc>
          <w:tcPr>
            <w:tcW w:w="3346" w:type="dxa"/>
          </w:tcPr>
          <w:p w14:paraId="241E3396" w14:textId="045E2C90" w:rsidR="00917538" w:rsidRPr="00F242FF" w:rsidRDefault="001D2817" w:rsidP="003E3E54">
            <w:pPr>
              <w:pStyle w:val="1"/>
              <w:spacing w:after="160" w:line="240" w:lineRule="auto"/>
              <w:jc w:val="right"/>
              <w:rPr>
                <w:lang w:val="en-GB"/>
              </w:rPr>
            </w:pPr>
            <w:r w:rsidRPr="00F242FF">
              <w:rPr>
                <w:lang w:val="en-GB"/>
              </w:rPr>
              <w:t xml:space="preserve">Andrey </w:t>
            </w:r>
            <w:proofErr w:type="spellStart"/>
            <w:r w:rsidRPr="00F242FF">
              <w:rPr>
                <w:lang w:val="en-GB"/>
              </w:rPr>
              <w:t>Timonov</w:t>
            </w:r>
            <w:proofErr w:type="spellEnd"/>
          </w:p>
        </w:tc>
      </w:tr>
      <w:tr w:rsidR="00917538" w:rsidRPr="00F242FF" w14:paraId="5EBB8029" w14:textId="77777777">
        <w:tc>
          <w:tcPr>
            <w:tcW w:w="3345" w:type="dxa"/>
          </w:tcPr>
          <w:p w14:paraId="64F5D4E6" w14:textId="6CB5DC8F" w:rsidR="00917538" w:rsidRPr="00F242FF" w:rsidRDefault="001D2817" w:rsidP="003E3E54">
            <w:pPr>
              <w:pStyle w:val="a5"/>
              <w:spacing w:after="0"/>
              <w:rPr>
                <w:lang w:val="en-GB"/>
              </w:rPr>
            </w:pPr>
            <w:r w:rsidRPr="00F242FF">
              <w:rPr>
                <w:lang w:val="en-GB"/>
              </w:rPr>
              <w:t>Secretary</w:t>
            </w:r>
          </w:p>
        </w:tc>
        <w:tc>
          <w:tcPr>
            <w:tcW w:w="3345" w:type="dxa"/>
            <w:vMerge/>
          </w:tcPr>
          <w:p w14:paraId="45F57A69" w14:textId="77777777" w:rsidR="00917538" w:rsidRPr="00F242FF" w:rsidRDefault="00917538" w:rsidP="003E3E54">
            <w:pPr>
              <w:pStyle w:val="1"/>
              <w:spacing w:after="160" w:line="240" w:lineRule="auto"/>
              <w:jc w:val="both"/>
              <w:rPr>
                <w:lang w:val="en-GB"/>
              </w:rPr>
            </w:pPr>
          </w:p>
        </w:tc>
        <w:tc>
          <w:tcPr>
            <w:tcW w:w="3346" w:type="dxa"/>
          </w:tcPr>
          <w:p w14:paraId="7565D579" w14:textId="13A30B7C" w:rsidR="00917538" w:rsidRPr="00F242FF" w:rsidRDefault="001D2817" w:rsidP="003E3E54">
            <w:pPr>
              <w:pStyle w:val="a5"/>
              <w:spacing w:after="0"/>
              <w:jc w:val="right"/>
              <w:rPr>
                <w:lang w:val="en-GB"/>
              </w:rPr>
            </w:pPr>
            <w:r w:rsidRPr="00F242FF">
              <w:rPr>
                <w:lang w:val="en-GB"/>
              </w:rPr>
              <w:t xml:space="preserve">Alexander </w:t>
            </w:r>
            <w:proofErr w:type="spellStart"/>
            <w:r w:rsidRPr="00F242FF">
              <w:rPr>
                <w:lang w:val="en-GB"/>
              </w:rPr>
              <w:t>Berenzon</w:t>
            </w:r>
            <w:proofErr w:type="spellEnd"/>
          </w:p>
        </w:tc>
      </w:tr>
    </w:tbl>
    <w:p w14:paraId="6786F5D9" w14:textId="77777777" w:rsidR="00917538" w:rsidRPr="00F242FF" w:rsidRDefault="00917538" w:rsidP="003E3E54">
      <w:pPr>
        <w:pStyle w:val="1"/>
        <w:spacing w:after="160" w:line="240" w:lineRule="auto"/>
        <w:ind w:firstLine="720"/>
        <w:jc w:val="both"/>
        <w:rPr>
          <w:lang w:val="en-GB"/>
        </w:rPr>
      </w:pPr>
    </w:p>
    <w:p w14:paraId="57DEEB93" w14:textId="68C076CF" w:rsidR="00917538" w:rsidRPr="00F242FF" w:rsidRDefault="001D2817" w:rsidP="003E3E54">
      <w:pPr>
        <w:rPr>
          <w:lang w:val="en-GB"/>
        </w:rPr>
      </w:pPr>
      <w:r w:rsidRPr="00F242FF">
        <w:rPr>
          <w:lang w:val="en-GB"/>
        </w:rPr>
        <w:br w:type="page"/>
      </w:r>
    </w:p>
    <w:p w14:paraId="1E003DB2" w14:textId="65057C9D" w:rsidR="00917538" w:rsidRPr="00F242FF" w:rsidRDefault="001D2817" w:rsidP="003E3E54">
      <w:pPr>
        <w:pStyle w:val="1"/>
        <w:spacing w:after="320" w:line="240" w:lineRule="auto"/>
        <w:ind w:left="5500"/>
        <w:rPr>
          <w:lang w:val="en-GB"/>
        </w:rPr>
      </w:pPr>
      <w:r w:rsidRPr="00F242FF">
        <w:rPr>
          <w:lang w:val="en-GB"/>
        </w:rPr>
        <w:lastRenderedPageBreak/>
        <w:t xml:space="preserve">Appendix </w:t>
      </w:r>
      <w:r w:rsidR="00F242FF">
        <w:rPr>
          <w:lang w:val="en-GB"/>
        </w:rPr>
        <w:t>No. </w:t>
      </w:r>
      <w:r w:rsidRPr="00F242FF">
        <w:rPr>
          <w:lang w:val="en-GB"/>
        </w:rPr>
        <w:t xml:space="preserve">1 to minutes </w:t>
      </w:r>
      <w:r w:rsidR="00F242FF">
        <w:rPr>
          <w:lang w:val="en-GB"/>
        </w:rPr>
        <w:t>No. </w:t>
      </w:r>
      <w:r w:rsidRPr="00F242FF">
        <w:rPr>
          <w:lang w:val="en-GB"/>
        </w:rPr>
        <w:t>1 dated February 10, 2020</w:t>
      </w:r>
    </w:p>
    <w:p w14:paraId="0A4BA099" w14:textId="77777777" w:rsidR="00917538" w:rsidRPr="00F242FF" w:rsidRDefault="001D2817" w:rsidP="006140AE">
      <w:pPr>
        <w:pStyle w:val="a7"/>
        <w:spacing w:after="240"/>
        <w:jc w:val="center"/>
        <w:rPr>
          <w:lang w:val="en-GB"/>
        </w:rPr>
      </w:pPr>
      <w:r w:rsidRPr="00F242FF">
        <w:rPr>
          <w:lang w:val="en-GB"/>
        </w:rPr>
        <w:t>List of participants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6355"/>
      </w:tblGrid>
      <w:tr w:rsidR="00917538" w:rsidRPr="00086729" w14:paraId="1D541396" w14:textId="77777777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CB346" w14:textId="77777777" w:rsidR="00917538" w:rsidRPr="00F242FF" w:rsidRDefault="00917538" w:rsidP="003E3E5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645EC" w14:textId="77777777" w:rsidR="00917538" w:rsidRPr="00F242FF" w:rsidRDefault="001D2817" w:rsidP="003E3E54">
            <w:pPr>
              <w:pStyle w:val="a9"/>
              <w:jc w:val="center"/>
              <w:rPr>
                <w:sz w:val="28"/>
                <w:szCs w:val="28"/>
                <w:lang w:val="en-GB"/>
              </w:rPr>
            </w:pPr>
            <w:r w:rsidRPr="00F242FF">
              <w:rPr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18C5" w14:textId="77777777" w:rsidR="00917538" w:rsidRPr="00F242FF" w:rsidRDefault="001D2817" w:rsidP="003E3E54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Position, name of the organization</w:t>
            </w:r>
          </w:p>
        </w:tc>
      </w:tr>
      <w:tr w:rsidR="00917538" w:rsidRPr="00086729" w14:paraId="29B98BEE" w14:textId="77777777" w:rsidTr="00D23365">
        <w:trPr>
          <w:trHeight w:hRule="exact" w:val="7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0290D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EF64B" w14:textId="2A175A2E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Gennady </w:t>
            </w:r>
            <w:proofErr w:type="spellStart"/>
            <w:r w:rsidRPr="00F242FF">
              <w:rPr>
                <w:lang w:val="en-GB"/>
              </w:rPr>
              <w:t>Sklyar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5ADB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Deputy, member of the Committee on Energy of the State Duma of the Federal Assembly of the Russian Federation</w:t>
            </w:r>
          </w:p>
        </w:tc>
      </w:tr>
      <w:tr w:rsidR="00917538" w:rsidRPr="00086729" w14:paraId="1FF2A156" w14:textId="77777777" w:rsidTr="00D23365">
        <w:trPr>
          <w:trHeight w:hRule="exact" w:val="7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9F36A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44C83" w14:textId="4C0DC824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Valery </w:t>
            </w:r>
            <w:proofErr w:type="spellStart"/>
            <w:r w:rsidRPr="00F242FF">
              <w:rPr>
                <w:lang w:val="en-GB"/>
              </w:rPr>
              <w:t>Ryazansky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091E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Chairman of the Federation Council Committee on Social Policy of the Federal Assembly of the Russian Federation</w:t>
            </w:r>
          </w:p>
        </w:tc>
      </w:tr>
      <w:tr w:rsidR="00917538" w:rsidRPr="00086729" w14:paraId="5F2682B5" w14:textId="77777777" w:rsidTr="00D23365">
        <w:trPr>
          <w:trHeight w:hRule="exact" w:val="7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42720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DCA06" w14:textId="4805A472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Alexander </w:t>
            </w:r>
            <w:proofErr w:type="spellStart"/>
            <w:r w:rsidRPr="00F242FF">
              <w:rPr>
                <w:lang w:val="en-GB"/>
              </w:rPr>
              <w:t>Nikitin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205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Chairman of the Board of the Environmental Rights Centre Bellona</w:t>
            </w:r>
          </w:p>
        </w:tc>
      </w:tr>
      <w:tr w:rsidR="00917538" w:rsidRPr="00086729" w14:paraId="3EF3C026" w14:textId="77777777" w:rsidTr="00BF47C8">
        <w:trPr>
          <w:trHeight w:hRule="exact" w:val="12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548F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B471B" w14:textId="41115BF5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Elena </w:t>
            </w:r>
            <w:proofErr w:type="spellStart"/>
            <w:r w:rsidRPr="00F242FF">
              <w:rPr>
                <w:lang w:val="en-GB"/>
              </w:rPr>
              <w:t>Feoktistova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D6CA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Managing Director for Corporate Responsibility, Sustainable Development and Social Entrepreneurship of the Russian Union of Industrialists and Entrepreneurs (RSPP)</w:t>
            </w:r>
          </w:p>
        </w:tc>
      </w:tr>
      <w:tr w:rsidR="00917538" w:rsidRPr="00086729" w14:paraId="33476E10" w14:textId="77777777" w:rsidTr="00D23365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F578F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ED60D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Vladimir </w:t>
            </w:r>
            <w:proofErr w:type="spellStart"/>
            <w:r w:rsidRPr="00F242FF">
              <w:rPr>
                <w:lang w:val="en-GB"/>
              </w:rPr>
              <w:t>Grachev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870B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President, Director General of the </w:t>
            </w:r>
            <w:proofErr w:type="spellStart"/>
            <w:r w:rsidRPr="00F242FF">
              <w:rPr>
                <w:lang w:val="en-GB"/>
              </w:rPr>
              <w:t>Vernadsky</w:t>
            </w:r>
            <w:proofErr w:type="spellEnd"/>
            <w:r w:rsidRPr="00F242FF">
              <w:rPr>
                <w:lang w:val="en-GB"/>
              </w:rPr>
              <w:t xml:space="preserve"> Non-Governmental Environmental Foundation</w:t>
            </w:r>
          </w:p>
        </w:tc>
      </w:tr>
      <w:tr w:rsidR="00917538" w:rsidRPr="00086729" w14:paraId="7A9C490C" w14:textId="77777777" w:rsidTr="00D23365">
        <w:trPr>
          <w:trHeight w:hRule="exact" w:val="7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63713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3D3EB" w14:textId="23C56E7D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Natalia Davydova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B3B7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Director of the Autonomous Non-Profit Organization Environmental Projects Consulting Institute</w:t>
            </w:r>
          </w:p>
        </w:tc>
      </w:tr>
      <w:tr w:rsidR="00917538" w:rsidRPr="00086729" w14:paraId="6D1B2C74" w14:textId="77777777" w:rsidTr="00D23365">
        <w:trPr>
          <w:trHeight w:hRule="exact" w:val="6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B3BD5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DD284" w14:textId="0AD9621F" w:rsidR="00917538" w:rsidRPr="00F242FF" w:rsidRDefault="001D2817" w:rsidP="00D23365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Vasily</w:t>
            </w:r>
            <w:proofErr w:type="spellEnd"/>
            <w:r w:rsidRPr="00F242FF">
              <w:rPr>
                <w:lang w:val="en-GB"/>
              </w:rPr>
              <w:t xml:space="preserve"> </w:t>
            </w:r>
            <w:proofErr w:type="spellStart"/>
            <w:r w:rsidRPr="00F242FF">
              <w:rPr>
                <w:lang w:val="en-GB"/>
              </w:rPr>
              <w:t>Aksenov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281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Director of the Moscow Regional Centre of the World Association of Nuclear Operators (WANO)</w:t>
            </w:r>
          </w:p>
        </w:tc>
      </w:tr>
      <w:tr w:rsidR="00917538" w:rsidRPr="00086729" w14:paraId="6C0E4795" w14:textId="77777777" w:rsidTr="00D23365">
        <w:trPr>
          <w:trHeight w:hRule="exact"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543D1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F0A8B" w14:textId="2570F89B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Alan </w:t>
            </w:r>
            <w:proofErr w:type="spellStart"/>
            <w:r w:rsidRPr="00F242FF">
              <w:rPr>
                <w:lang w:val="en-GB"/>
              </w:rPr>
              <w:t>Khasiev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556F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Chairman of the Inter-Regional Public Ecological Movement Oka</w:t>
            </w:r>
          </w:p>
        </w:tc>
      </w:tr>
      <w:tr w:rsidR="00917538" w:rsidRPr="00086729" w14:paraId="7172D220" w14:textId="77777777" w:rsidTr="00D23365">
        <w:trPr>
          <w:trHeight w:hRule="exact" w:val="7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D0B2C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762D7" w14:textId="269A435C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Igor </w:t>
            </w:r>
            <w:proofErr w:type="spellStart"/>
            <w:r w:rsidRPr="00F242FF">
              <w:rPr>
                <w:lang w:val="en-GB"/>
              </w:rPr>
              <w:t>Fomichev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AD5F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Chairman of the Russian Trade Union of Nuclear Power and Industry Workers</w:t>
            </w:r>
          </w:p>
        </w:tc>
      </w:tr>
      <w:tr w:rsidR="00917538" w:rsidRPr="00086729" w14:paraId="09EBB5D1" w14:textId="77777777" w:rsidTr="00D23365">
        <w:trPr>
          <w:trHeight w:hRule="exact"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413CE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60947" w14:textId="118AE1AC" w:rsidR="00917538" w:rsidRPr="00F242FF" w:rsidRDefault="001D2817" w:rsidP="00D23365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Yury</w:t>
            </w:r>
            <w:proofErr w:type="spellEnd"/>
            <w:r w:rsidRPr="00F242FF">
              <w:rPr>
                <w:lang w:val="en-GB"/>
              </w:rPr>
              <w:t xml:space="preserve"> </w:t>
            </w:r>
            <w:proofErr w:type="spellStart"/>
            <w:r w:rsidRPr="00F242FF">
              <w:rPr>
                <w:lang w:val="en-GB"/>
              </w:rPr>
              <w:t>Semchenkov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343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Deputy Director for Nuclear Energy and Nuclear Technologies of the National Research Centre </w:t>
            </w:r>
            <w:proofErr w:type="spellStart"/>
            <w:r w:rsidRPr="00F242FF">
              <w:rPr>
                <w:lang w:val="en-GB"/>
              </w:rPr>
              <w:t>Kurchatov</w:t>
            </w:r>
            <w:proofErr w:type="spellEnd"/>
            <w:r w:rsidRPr="00F242FF">
              <w:rPr>
                <w:lang w:val="en-GB"/>
              </w:rPr>
              <w:t xml:space="preserve"> Institute</w:t>
            </w:r>
          </w:p>
        </w:tc>
      </w:tr>
      <w:tr w:rsidR="00917538" w:rsidRPr="00086729" w14:paraId="39304C5B" w14:textId="77777777" w:rsidTr="006525E8">
        <w:trPr>
          <w:trHeight w:hRule="exact" w:val="7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ACBCC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B26DF" w14:textId="21EEE4FE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Leonid </w:t>
            </w:r>
            <w:proofErr w:type="spellStart"/>
            <w:r w:rsidRPr="00F242FF">
              <w:rPr>
                <w:lang w:val="en-GB"/>
              </w:rPr>
              <w:t>Bolshov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237" w14:textId="77777777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Director of the Nuclear Safety Institute of the Russian Academy of Sciences</w:t>
            </w:r>
          </w:p>
        </w:tc>
      </w:tr>
      <w:tr w:rsidR="00917538" w:rsidRPr="00086729" w14:paraId="29CCDF33" w14:textId="77777777" w:rsidTr="00D23365">
        <w:trPr>
          <w:trHeight w:hRule="exact"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E17A1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4DF53" w14:textId="18005144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Sergey </w:t>
            </w:r>
            <w:proofErr w:type="spellStart"/>
            <w:r w:rsidRPr="00F242FF">
              <w:rPr>
                <w:lang w:val="en-GB"/>
              </w:rPr>
              <w:t>Golovachev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14A6" w14:textId="3472F414" w:rsidR="00917538" w:rsidRPr="00F242FF" w:rsidRDefault="001D2817" w:rsidP="00D23365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Project Manager in ROSATOM's Communications Department</w:t>
            </w:r>
          </w:p>
        </w:tc>
      </w:tr>
    </w:tbl>
    <w:p w14:paraId="339B7887" w14:textId="77777777" w:rsidR="00917538" w:rsidRPr="00F242FF" w:rsidRDefault="001D2817" w:rsidP="003E3E54">
      <w:pPr>
        <w:rPr>
          <w:lang w:val="en-GB"/>
        </w:rPr>
      </w:pPr>
      <w:r w:rsidRPr="00F242FF">
        <w:rPr>
          <w:lang w:val="en-GB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6360"/>
      </w:tblGrid>
      <w:tr w:rsidR="00917538" w:rsidRPr="00086729" w14:paraId="325B53F6" w14:textId="77777777" w:rsidTr="00430EBB">
        <w:trPr>
          <w:trHeight w:hRule="exact" w:val="7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B9414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lastRenderedPageBreak/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53A95" w14:textId="2F81221F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Alexander </w:t>
            </w:r>
            <w:proofErr w:type="spellStart"/>
            <w:r w:rsidRPr="00F242FF">
              <w:rPr>
                <w:lang w:val="en-GB"/>
              </w:rPr>
              <w:t>Rantsev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58C4" w14:textId="1305E129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First Deputy CEO for Nuclear Power Industry and New Businesses of </w:t>
            </w:r>
            <w:r w:rsidR="00F242FF">
              <w:rPr>
                <w:lang w:val="en-GB"/>
              </w:rPr>
              <w:t>JSC </w:t>
            </w:r>
            <w:r w:rsidRPr="00F242FF">
              <w:rPr>
                <w:lang w:val="en-GB"/>
              </w:rPr>
              <w:t>Atomenergomash</w:t>
            </w:r>
          </w:p>
        </w:tc>
      </w:tr>
      <w:tr w:rsidR="00917538" w:rsidRPr="00086729" w14:paraId="30771FD6" w14:textId="77777777" w:rsidTr="00430EBB">
        <w:trPr>
          <w:trHeight w:hRule="exact" w:val="7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0C879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7CE6E" w14:textId="77777777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Nikolay </w:t>
            </w:r>
            <w:proofErr w:type="spellStart"/>
            <w:r w:rsidRPr="00F242FF">
              <w:rPr>
                <w:lang w:val="en-GB"/>
              </w:rPr>
              <w:t>Podorov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3131" w14:textId="626AD2EF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Senior Vice President for Corporate Functions of </w:t>
            </w:r>
            <w:r w:rsidR="00F242FF">
              <w:rPr>
                <w:lang w:val="en-GB"/>
              </w:rPr>
              <w:t>JSC </w:t>
            </w:r>
            <w:r w:rsidRPr="00F242FF">
              <w:rPr>
                <w:lang w:val="en-GB"/>
              </w:rPr>
              <w:t>ASE EC</w:t>
            </w:r>
          </w:p>
        </w:tc>
      </w:tr>
      <w:tr w:rsidR="00917538" w:rsidRPr="00086729" w14:paraId="175B7F76" w14:textId="77777777" w:rsidTr="007472FC">
        <w:trPr>
          <w:trHeight w:hRule="exact" w:val="7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D121B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C8CF2" w14:textId="77777777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Konstantin Sokolov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69" w14:textId="06914894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Vice President for Communications, Management Support and Energy Efficiency of </w:t>
            </w:r>
            <w:r w:rsidR="00F242FF">
              <w:rPr>
                <w:lang w:val="en-GB"/>
              </w:rPr>
              <w:t>JSC </w:t>
            </w:r>
            <w:r w:rsidRPr="00F242FF">
              <w:rPr>
                <w:lang w:val="en-GB"/>
              </w:rPr>
              <w:t>TVEL</w:t>
            </w:r>
          </w:p>
        </w:tc>
      </w:tr>
      <w:tr w:rsidR="00917538" w:rsidRPr="00086729" w14:paraId="2D8AACF5" w14:textId="77777777" w:rsidTr="00430EBB">
        <w:trPr>
          <w:trHeight w:hRule="exact" w:val="7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59920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03080" w14:textId="77777777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Marina </w:t>
            </w:r>
            <w:proofErr w:type="spellStart"/>
            <w:r w:rsidRPr="00F242FF">
              <w:rPr>
                <w:lang w:val="en-GB"/>
              </w:rPr>
              <w:t>Liborakina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BD9" w14:textId="48136DAB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Deputy Director General for Corporate Development and Communications of </w:t>
            </w:r>
            <w:r w:rsidR="00F242FF">
              <w:rPr>
                <w:lang w:val="en-GB"/>
              </w:rPr>
              <w:t>JSC </w:t>
            </w:r>
            <w:r w:rsidRPr="00F242FF">
              <w:rPr>
                <w:lang w:val="en-GB"/>
              </w:rPr>
              <w:t>TENEX</w:t>
            </w:r>
          </w:p>
        </w:tc>
      </w:tr>
      <w:tr w:rsidR="00917538" w:rsidRPr="00086729" w14:paraId="61806585" w14:textId="77777777" w:rsidTr="00430EBB">
        <w:trPr>
          <w:trHeight w:hRule="exact" w:val="7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A06D9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17.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B0338" w14:textId="0DB64296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Vladimir </w:t>
            </w:r>
            <w:proofErr w:type="spellStart"/>
            <w:r w:rsidRPr="00F242FF">
              <w:rPr>
                <w:lang w:val="en-GB"/>
              </w:rPr>
              <w:t>Skobarev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2B9A" w14:textId="77777777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Partner, Director of the Corporate Governance and Sustainability Department of FBK Grant Thornton</w:t>
            </w:r>
          </w:p>
        </w:tc>
      </w:tr>
      <w:tr w:rsidR="00917538" w:rsidRPr="00086729" w14:paraId="110EF41D" w14:textId="77777777" w:rsidTr="00430EBB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39076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18.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3D946" w14:textId="40E861DA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Pavel </w:t>
            </w:r>
            <w:proofErr w:type="spellStart"/>
            <w:r w:rsidRPr="00F242FF">
              <w:rPr>
                <w:lang w:val="en-GB"/>
              </w:rPr>
              <w:t>Belousov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4871" w14:textId="74F73DBF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Head of the Innovation and Technology Centre of the Obninsk Institute for Nuclear Power Engineering of NRNU </w:t>
            </w:r>
            <w:proofErr w:type="spellStart"/>
            <w:r w:rsidRPr="00F242FF">
              <w:rPr>
                <w:lang w:val="en-GB"/>
              </w:rPr>
              <w:t>MEPhI</w:t>
            </w:r>
            <w:proofErr w:type="spellEnd"/>
            <w:r w:rsidRPr="00F242FF">
              <w:rPr>
                <w:lang w:val="en-GB"/>
              </w:rPr>
              <w:t>, Associate Professor</w:t>
            </w:r>
          </w:p>
        </w:tc>
      </w:tr>
      <w:tr w:rsidR="00917538" w:rsidRPr="00086729" w14:paraId="694084EE" w14:textId="77777777" w:rsidTr="00430EBB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7C6F1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19.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788C6" w14:textId="20DCAB27" w:rsidR="00917538" w:rsidRPr="00F242FF" w:rsidRDefault="001D2817" w:rsidP="007472FC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Yulia</w:t>
            </w:r>
            <w:proofErr w:type="spellEnd"/>
            <w:r w:rsidRPr="00F242FF">
              <w:rPr>
                <w:lang w:val="en-GB"/>
              </w:rPr>
              <w:t xml:space="preserve"> </w:t>
            </w:r>
            <w:proofErr w:type="spellStart"/>
            <w:r w:rsidRPr="00F242FF">
              <w:rPr>
                <w:lang w:val="en-GB"/>
              </w:rPr>
              <w:t>Gileva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E1C8" w14:textId="77777777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Chief Editor of the </w:t>
            </w:r>
            <w:proofErr w:type="spellStart"/>
            <w:r w:rsidRPr="00367F79">
              <w:rPr>
                <w:i/>
                <w:iCs/>
                <w:lang w:val="en-GB"/>
              </w:rPr>
              <w:t>Strana</w:t>
            </w:r>
            <w:proofErr w:type="spellEnd"/>
            <w:r w:rsidRPr="00367F79">
              <w:rPr>
                <w:i/>
                <w:iCs/>
                <w:lang w:val="en-GB"/>
              </w:rPr>
              <w:t xml:space="preserve"> ROSATOM</w:t>
            </w:r>
            <w:r w:rsidRPr="00F242FF">
              <w:rPr>
                <w:lang w:val="en-GB"/>
              </w:rPr>
              <w:t xml:space="preserve"> newspaper</w:t>
            </w:r>
          </w:p>
        </w:tc>
      </w:tr>
      <w:tr w:rsidR="00917538" w:rsidRPr="00086729" w14:paraId="1E8417A5" w14:textId="77777777" w:rsidTr="00430EBB">
        <w:trPr>
          <w:trHeight w:hRule="exact" w:val="4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87F0B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20.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0147E" w14:textId="7EDA040A" w:rsidR="00917538" w:rsidRPr="00F242FF" w:rsidRDefault="001D2817" w:rsidP="007472FC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Yulia</w:t>
            </w:r>
            <w:proofErr w:type="spellEnd"/>
            <w:r w:rsidRPr="00F242FF">
              <w:rPr>
                <w:lang w:val="en-GB"/>
              </w:rPr>
              <w:t xml:space="preserve"> </w:t>
            </w:r>
            <w:proofErr w:type="spellStart"/>
            <w:r w:rsidRPr="00F242FF">
              <w:rPr>
                <w:lang w:val="en-GB"/>
              </w:rPr>
              <w:t>Emelyanova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EF6D" w14:textId="7A9ACDCA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Deputy CEO of </w:t>
            </w:r>
            <w:r w:rsidR="00F242FF">
              <w:rPr>
                <w:lang w:val="en-GB"/>
              </w:rPr>
              <w:t>LLC </w:t>
            </w:r>
            <w:r w:rsidRPr="00F242FF">
              <w:rPr>
                <w:lang w:val="en-GB"/>
              </w:rPr>
              <w:t xml:space="preserve">Nexia </w:t>
            </w:r>
            <w:proofErr w:type="spellStart"/>
            <w:r w:rsidRPr="00F242FF">
              <w:rPr>
                <w:lang w:val="en-GB"/>
              </w:rPr>
              <w:t>Pacioli</w:t>
            </w:r>
            <w:proofErr w:type="spellEnd"/>
            <w:r w:rsidRPr="00F242FF">
              <w:rPr>
                <w:lang w:val="en-GB"/>
              </w:rPr>
              <w:t xml:space="preserve"> Consulting</w:t>
            </w:r>
          </w:p>
        </w:tc>
      </w:tr>
      <w:tr w:rsidR="00917538" w:rsidRPr="00086729" w14:paraId="3DCA1BF4" w14:textId="77777777" w:rsidTr="00430EBB">
        <w:trPr>
          <w:trHeight w:hRule="exact" w:val="9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BCFE9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21.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244F3" w14:textId="20A5A7E8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Nikolay </w:t>
            </w:r>
            <w:proofErr w:type="spellStart"/>
            <w:r w:rsidRPr="00F242FF">
              <w:rPr>
                <w:lang w:val="en-GB"/>
              </w:rPr>
              <w:t>Netyaga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11F8" w14:textId="77777777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Chairman of the Association of the Nuclear Power Plant Locations (ATR AES) Fund, head of administration of Novovoronezh</w:t>
            </w:r>
          </w:p>
        </w:tc>
      </w:tr>
      <w:tr w:rsidR="00917538" w:rsidRPr="00086729" w14:paraId="4F13988A" w14:textId="77777777" w:rsidTr="00430EBB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F36B6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22.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02F7E" w14:textId="0E8CDCBB" w:rsidR="00917538" w:rsidRPr="00F242FF" w:rsidRDefault="001D2817" w:rsidP="007472FC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Farit</w:t>
            </w:r>
            <w:proofErr w:type="spellEnd"/>
            <w:r w:rsidRPr="00F242FF">
              <w:rPr>
                <w:lang w:val="en-GB"/>
              </w:rPr>
              <w:t xml:space="preserve"> </w:t>
            </w:r>
            <w:proofErr w:type="spellStart"/>
            <w:r w:rsidRPr="00F242FF">
              <w:rPr>
                <w:lang w:val="en-GB"/>
              </w:rPr>
              <w:t>Tukhvetov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DB80" w14:textId="6E85286D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Director General of </w:t>
            </w:r>
            <w:r w:rsidR="00F242FF">
              <w:rPr>
                <w:lang w:val="en-GB"/>
              </w:rPr>
              <w:t>JSC </w:t>
            </w:r>
            <w:r w:rsidRPr="00F242FF">
              <w:rPr>
                <w:lang w:val="en-GB"/>
              </w:rPr>
              <w:t>Russian Research and Development Institute for Nuclear Power Plant Operation (VNIIAES)</w:t>
            </w:r>
          </w:p>
        </w:tc>
      </w:tr>
      <w:tr w:rsidR="00917538" w:rsidRPr="00086729" w14:paraId="7029230C" w14:textId="77777777" w:rsidTr="00430EBB">
        <w:trPr>
          <w:trHeight w:hRule="exact" w:val="4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FB435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23.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52B8B" w14:textId="1245EB9F" w:rsidR="00917538" w:rsidRPr="00F242FF" w:rsidRDefault="001D2817" w:rsidP="007472FC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Yury</w:t>
            </w:r>
            <w:proofErr w:type="spellEnd"/>
            <w:r w:rsidRPr="00F242FF">
              <w:rPr>
                <w:lang w:val="en-GB"/>
              </w:rPr>
              <w:t xml:space="preserve"> Markov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53A1" w14:textId="3B35826D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Director General of </w:t>
            </w:r>
            <w:r w:rsidR="00F242FF">
              <w:rPr>
                <w:lang w:val="en-GB"/>
              </w:rPr>
              <w:t>JSC </w:t>
            </w:r>
            <w:proofErr w:type="spellStart"/>
            <w:r w:rsidRPr="00F242FF">
              <w:rPr>
                <w:lang w:val="en-GB"/>
              </w:rPr>
              <w:t>AtomTechEnergo</w:t>
            </w:r>
            <w:proofErr w:type="spellEnd"/>
          </w:p>
        </w:tc>
      </w:tr>
      <w:tr w:rsidR="00917538" w:rsidRPr="00086729" w14:paraId="6459F4A5" w14:textId="77777777" w:rsidTr="00430EBB">
        <w:trPr>
          <w:trHeight w:hRule="exact" w:val="4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28236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E96D9" w14:textId="335E7A94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Sergey Petrov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3CB6" w14:textId="4538E4A9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Director General of </w:t>
            </w:r>
            <w:r w:rsidR="00F242FF">
              <w:rPr>
                <w:lang w:val="en-GB"/>
              </w:rPr>
              <w:t>JSC </w:t>
            </w:r>
            <w:proofErr w:type="spellStart"/>
            <w:r w:rsidRPr="00F242FF">
              <w:rPr>
                <w:lang w:val="en-GB"/>
              </w:rPr>
              <w:t>Atomenergoremont</w:t>
            </w:r>
            <w:proofErr w:type="spellEnd"/>
          </w:p>
        </w:tc>
      </w:tr>
      <w:tr w:rsidR="00917538" w:rsidRPr="00086729" w14:paraId="31BFA3F9" w14:textId="77777777" w:rsidTr="00430EBB">
        <w:trPr>
          <w:trHeight w:hRule="exact" w:val="4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B58AC" w14:textId="77777777" w:rsidR="00917538" w:rsidRPr="00F242FF" w:rsidRDefault="001D2817" w:rsidP="003E3E54">
            <w:pPr>
              <w:pStyle w:val="a9"/>
              <w:jc w:val="both"/>
              <w:rPr>
                <w:lang w:val="en-GB"/>
              </w:rPr>
            </w:pPr>
            <w:r w:rsidRPr="00F242FF">
              <w:rPr>
                <w:lang w:val="en-GB"/>
              </w:rPr>
              <w:t>25.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996E9" w14:textId="202546A2" w:rsidR="00917538" w:rsidRPr="00F242FF" w:rsidRDefault="001D2817" w:rsidP="007472FC">
            <w:pPr>
              <w:pStyle w:val="a9"/>
              <w:rPr>
                <w:lang w:val="en-GB"/>
              </w:rPr>
            </w:pPr>
            <w:proofErr w:type="spellStart"/>
            <w:r w:rsidRPr="00F242FF">
              <w:rPr>
                <w:lang w:val="en-GB"/>
              </w:rPr>
              <w:t>Pyotr</w:t>
            </w:r>
            <w:proofErr w:type="spellEnd"/>
            <w:r w:rsidRPr="00F242FF">
              <w:rPr>
                <w:lang w:val="en-GB"/>
              </w:rPr>
              <w:t xml:space="preserve"> </w:t>
            </w:r>
            <w:proofErr w:type="spellStart"/>
            <w:r w:rsidRPr="00F242FF">
              <w:rPr>
                <w:lang w:val="en-GB"/>
              </w:rPr>
              <w:t>Konyushenko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B86" w14:textId="1AE2F27A" w:rsidR="00917538" w:rsidRPr="00F242FF" w:rsidRDefault="001D2817" w:rsidP="007472FC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 xml:space="preserve">Director General of </w:t>
            </w:r>
            <w:r w:rsidR="00F242FF">
              <w:rPr>
                <w:lang w:val="en-GB"/>
              </w:rPr>
              <w:t>JSC </w:t>
            </w:r>
            <w:r w:rsidRPr="00F242FF">
              <w:rPr>
                <w:lang w:val="en-GB"/>
              </w:rPr>
              <w:t>AtomEnergoSbyt</w:t>
            </w:r>
          </w:p>
        </w:tc>
      </w:tr>
    </w:tbl>
    <w:p w14:paraId="20024C18" w14:textId="77777777" w:rsidR="00917538" w:rsidRPr="00F242FF" w:rsidRDefault="00917538" w:rsidP="003E3E54">
      <w:pPr>
        <w:rPr>
          <w:lang w:val="en-GB"/>
        </w:rPr>
        <w:sectPr w:rsidR="00917538" w:rsidRPr="00F242FF">
          <w:type w:val="continuous"/>
          <w:pgSz w:w="11900" w:h="16840"/>
          <w:pgMar w:top="1029" w:right="568" w:bottom="1511" w:left="1286" w:header="0" w:footer="3" w:gutter="0"/>
          <w:cols w:space="720"/>
          <w:noEndnote/>
          <w:docGrid w:linePitch="360"/>
        </w:sectPr>
      </w:pPr>
    </w:p>
    <w:p w14:paraId="132DF6E2" w14:textId="77777777" w:rsidR="00917538" w:rsidRPr="00F242FF" w:rsidRDefault="001D2817" w:rsidP="003E3E54">
      <w:pPr>
        <w:pStyle w:val="1"/>
        <w:spacing w:after="320" w:line="240" w:lineRule="auto"/>
        <w:jc w:val="center"/>
        <w:rPr>
          <w:lang w:val="en-GB"/>
        </w:rPr>
      </w:pPr>
      <w:r w:rsidRPr="00F242FF">
        <w:rPr>
          <w:lang w:val="en-GB"/>
        </w:rPr>
        <w:lastRenderedPageBreak/>
        <w:t>Stakeholders' proposals</w:t>
      </w:r>
      <w:r w:rsidRPr="00F242FF">
        <w:rPr>
          <w:lang w:val="en-GB"/>
        </w:rPr>
        <w:br/>
        <w:t>regarding the list of material topics</w:t>
      </w:r>
    </w:p>
    <w:p w14:paraId="6564FE7C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63"/>
        </w:tabs>
        <w:spacing w:line="240" w:lineRule="auto"/>
        <w:ind w:left="360" w:hanging="360"/>
        <w:jc w:val="both"/>
        <w:rPr>
          <w:lang w:val="en-GB"/>
        </w:rPr>
      </w:pPr>
      <w:r w:rsidRPr="00F242FF">
        <w:rPr>
          <w:lang w:val="en-GB"/>
        </w:rPr>
        <w:t>Plans for the commissioning of new capacities in the medium term (ASE)</w:t>
      </w:r>
    </w:p>
    <w:p w14:paraId="6E83D8B3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78"/>
        </w:tabs>
        <w:spacing w:line="240" w:lineRule="auto"/>
        <w:jc w:val="both"/>
        <w:rPr>
          <w:lang w:val="en-GB"/>
        </w:rPr>
      </w:pPr>
      <w:r w:rsidRPr="00F242FF">
        <w:rPr>
          <w:lang w:val="en-GB"/>
        </w:rPr>
        <w:t>Safety culture (ASE)</w:t>
      </w:r>
    </w:p>
    <w:p w14:paraId="531D3C51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87"/>
        </w:tabs>
        <w:spacing w:line="240" w:lineRule="auto"/>
        <w:jc w:val="both"/>
        <w:rPr>
          <w:lang w:val="en-GB"/>
        </w:rPr>
      </w:pPr>
      <w:r w:rsidRPr="00F242FF">
        <w:rPr>
          <w:lang w:val="en-GB"/>
        </w:rPr>
        <w:t>Technological leadership (ASE)</w:t>
      </w:r>
    </w:p>
    <w:p w14:paraId="239FE1D8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402"/>
        </w:tabs>
        <w:spacing w:line="240" w:lineRule="auto"/>
        <w:ind w:left="360" w:hanging="360"/>
        <w:jc w:val="both"/>
        <w:rPr>
          <w:lang w:val="en-GB"/>
        </w:rPr>
      </w:pPr>
      <w:r w:rsidRPr="00F242FF">
        <w:rPr>
          <w:lang w:val="en-GB"/>
        </w:rPr>
        <w:t>The company's participation and role in the implementation of national projects, promoting environmental well-being and improving the standard of living in Russia, creating new well-paid jobs, increasing the birth rate, promoting the adoption of electric vehicles and new housing construction in Russia (Ecological Movement Oka)</w:t>
      </w:r>
    </w:p>
    <w:p w14:paraId="47A7DCF5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73"/>
        </w:tabs>
        <w:spacing w:line="240" w:lineRule="auto"/>
        <w:ind w:left="360" w:hanging="360"/>
        <w:jc w:val="both"/>
        <w:rPr>
          <w:lang w:val="en-GB"/>
        </w:rPr>
      </w:pPr>
      <w:r w:rsidRPr="00F242FF">
        <w:rPr>
          <w:lang w:val="en-GB"/>
        </w:rPr>
        <w:t>The company's contribution to addressing global issues related to sustainable development of humankind (Ecological Movement Oka)</w:t>
      </w:r>
    </w:p>
    <w:p w14:paraId="0DD47368" w14:textId="544F6260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73"/>
        </w:tabs>
        <w:spacing w:line="240" w:lineRule="auto"/>
        <w:ind w:left="360" w:hanging="360"/>
        <w:jc w:val="both"/>
        <w:rPr>
          <w:lang w:val="en-GB"/>
        </w:rPr>
      </w:pPr>
      <w:r w:rsidRPr="00F242FF">
        <w:rPr>
          <w:lang w:val="en-GB"/>
        </w:rPr>
        <w:t xml:space="preserve">Development and implementation of innovative technologies and projects (including digitization and information security) (NRC </w:t>
      </w:r>
      <w:proofErr w:type="spellStart"/>
      <w:r w:rsidRPr="00F242FF">
        <w:rPr>
          <w:lang w:val="en-GB"/>
        </w:rPr>
        <w:t>Kurchatov</w:t>
      </w:r>
      <w:proofErr w:type="spellEnd"/>
      <w:r w:rsidRPr="00F242FF">
        <w:rPr>
          <w:lang w:val="en-GB"/>
        </w:rPr>
        <w:t xml:space="preserve"> Institute)</w:t>
      </w:r>
    </w:p>
    <w:p w14:paraId="2A5C0C70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82"/>
        </w:tabs>
        <w:spacing w:line="240" w:lineRule="auto"/>
        <w:jc w:val="both"/>
        <w:rPr>
          <w:lang w:val="en-GB"/>
        </w:rPr>
      </w:pPr>
      <w:r w:rsidRPr="00F242FF">
        <w:rPr>
          <w:lang w:val="en-GB"/>
        </w:rPr>
        <w:t xml:space="preserve">Emergency preparedness and response (NRC </w:t>
      </w:r>
      <w:proofErr w:type="spellStart"/>
      <w:r w:rsidRPr="00F242FF">
        <w:rPr>
          <w:lang w:val="en-GB"/>
        </w:rPr>
        <w:t>Kurchatov</w:t>
      </w:r>
      <w:proofErr w:type="spellEnd"/>
      <w:r w:rsidRPr="00F242FF">
        <w:rPr>
          <w:lang w:val="en-GB"/>
        </w:rPr>
        <w:t xml:space="preserve"> Institute)</w:t>
      </w:r>
    </w:p>
    <w:p w14:paraId="2855EC3F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82"/>
        </w:tabs>
        <w:spacing w:line="240" w:lineRule="auto"/>
        <w:ind w:left="360" w:hanging="360"/>
        <w:jc w:val="both"/>
        <w:rPr>
          <w:lang w:val="en-GB"/>
        </w:rPr>
      </w:pPr>
      <w:r w:rsidRPr="00F242FF">
        <w:rPr>
          <w:lang w:val="en-GB"/>
        </w:rPr>
        <w:t xml:space="preserve">Emissions, waste management, environmental compliance (NRC </w:t>
      </w:r>
      <w:proofErr w:type="spellStart"/>
      <w:r w:rsidRPr="00F242FF">
        <w:rPr>
          <w:lang w:val="en-GB"/>
        </w:rPr>
        <w:t>Kurchatov</w:t>
      </w:r>
      <w:proofErr w:type="spellEnd"/>
      <w:r w:rsidRPr="00F242FF">
        <w:rPr>
          <w:lang w:val="en-GB"/>
        </w:rPr>
        <w:t xml:space="preserve"> Institute)</w:t>
      </w:r>
    </w:p>
    <w:p w14:paraId="0354F246" w14:textId="77777777" w:rsidR="00917538" w:rsidRPr="00F242FF" w:rsidRDefault="001D2817" w:rsidP="003E3E54">
      <w:pPr>
        <w:pStyle w:val="1"/>
        <w:numPr>
          <w:ilvl w:val="0"/>
          <w:numId w:val="1"/>
        </w:numPr>
        <w:tabs>
          <w:tab w:val="left" w:pos="382"/>
        </w:tabs>
        <w:spacing w:after="160" w:line="240" w:lineRule="auto"/>
        <w:jc w:val="both"/>
        <w:rPr>
          <w:lang w:val="en-GB"/>
        </w:rPr>
      </w:pPr>
      <w:r w:rsidRPr="00F242FF">
        <w:rPr>
          <w:lang w:val="en-GB"/>
        </w:rPr>
        <w:t xml:space="preserve">Contribution of NPPs to environmental safety (Russian State Duma, Gennady </w:t>
      </w:r>
      <w:proofErr w:type="spellStart"/>
      <w:r w:rsidRPr="00F242FF">
        <w:rPr>
          <w:lang w:val="en-GB"/>
        </w:rPr>
        <w:t>Sklyar</w:t>
      </w:r>
      <w:proofErr w:type="spellEnd"/>
      <w:r w:rsidRPr="00F242FF">
        <w:rPr>
          <w:lang w:val="en-GB"/>
        </w:rPr>
        <w:t>)</w:t>
      </w:r>
      <w:r w:rsidRPr="00F242FF">
        <w:rPr>
          <w:lang w:val="en-GB"/>
        </w:rPr>
        <w:br w:type="page"/>
      </w:r>
    </w:p>
    <w:p w14:paraId="6CDF228C" w14:textId="47D01A87" w:rsidR="00917538" w:rsidRPr="00F242FF" w:rsidRDefault="001D2817" w:rsidP="006140AE">
      <w:pPr>
        <w:pStyle w:val="a7"/>
        <w:spacing w:after="240"/>
        <w:jc w:val="center"/>
        <w:rPr>
          <w:lang w:val="en-GB"/>
        </w:rPr>
      </w:pPr>
      <w:r w:rsidRPr="00F242FF">
        <w:rPr>
          <w:lang w:val="en-GB"/>
        </w:rPr>
        <w:lastRenderedPageBreak/>
        <w:t xml:space="preserve">List of material topics of </w:t>
      </w:r>
      <w:r w:rsidR="00F242FF">
        <w:rPr>
          <w:lang w:val="en-GB"/>
        </w:rPr>
        <w:t>JSC </w:t>
      </w:r>
      <w:r w:rsidRPr="00F242FF">
        <w:rPr>
          <w:lang w:val="en-GB"/>
        </w:rPr>
        <w:t>Rosenergoatom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6509"/>
        <w:gridCol w:w="2194"/>
      </w:tblGrid>
      <w:tr w:rsidR="00917538" w:rsidRPr="00F242FF" w14:paraId="2819D411" w14:textId="77777777" w:rsidTr="001570D9">
        <w:trPr>
          <w:trHeight w:hRule="exact" w:val="3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D3AC4" w14:textId="77777777" w:rsidR="00917538" w:rsidRPr="00F242FF" w:rsidRDefault="00917538" w:rsidP="001570D9">
            <w:pPr>
              <w:jc w:val="center"/>
              <w:rPr>
                <w:sz w:val="10"/>
                <w:szCs w:val="10"/>
                <w:lang w:val="en-GB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43CF5" w14:textId="77777777" w:rsidR="00917538" w:rsidRPr="00F242FF" w:rsidRDefault="001D2817" w:rsidP="003E3E54">
            <w:pPr>
              <w:pStyle w:val="a9"/>
              <w:rPr>
                <w:lang w:val="en-GB"/>
              </w:rPr>
            </w:pPr>
            <w:r w:rsidRPr="00F242FF">
              <w:rPr>
                <w:b/>
                <w:bCs/>
                <w:lang w:val="en-GB"/>
              </w:rPr>
              <w:t>Topics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4EFC" w14:textId="26E7F279" w:rsidR="00917538" w:rsidRPr="00F242FF" w:rsidRDefault="001D2817" w:rsidP="00312534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b/>
                <w:bCs/>
                <w:lang w:val="en-GB"/>
              </w:rPr>
              <w:t>GRI Standard</w:t>
            </w:r>
          </w:p>
        </w:tc>
      </w:tr>
      <w:tr w:rsidR="00917538" w:rsidRPr="00F242FF" w14:paraId="61B1465C" w14:textId="77777777" w:rsidTr="001570D9">
        <w:trPr>
          <w:trHeight w:hRule="exact" w:val="3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964B3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8D64E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Economic performance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FC8" w14:textId="56D47746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GRI 201 (2016)</w:t>
            </w:r>
          </w:p>
        </w:tc>
      </w:tr>
      <w:tr w:rsidR="00917538" w:rsidRPr="00F242FF" w14:paraId="57F743D8" w14:textId="77777777" w:rsidTr="001570D9">
        <w:trPr>
          <w:trHeight w:hRule="exact" w:val="3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514EE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0E2AD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Occupational health and safety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620" w14:textId="6FB01CF9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GRI 403 (2016)</w:t>
            </w:r>
          </w:p>
        </w:tc>
      </w:tr>
      <w:tr w:rsidR="00917538" w:rsidRPr="00F242FF" w14:paraId="5F8E5E22" w14:textId="77777777" w:rsidTr="001570D9">
        <w:trPr>
          <w:trHeight w:hRule="exact" w:val="3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2947A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6F272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Anti-corruption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EF5B" w14:textId="20C2A165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GRI 205 (2016)</w:t>
            </w:r>
          </w:p>
        </w:tc>
      </w:tr>
      <w:tr w:rsidR="00917538" w:rsidRPr="00F242FF" w14:paraId="54153BC8" w14:textId="77777777" w:rsidTr="001570D9">
        <w:trPr>
          <w:trHeight w:hRule="exact" w:val="3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E23BA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D8D8E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Safe NPP operation*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B82" w14:textId="42DE71DB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GRI 416 (2016)</w:t>
            </w:r>
          </w:p>
        </w:tc>
      </w:tr>
      <w:tr w:rsidR="00917538" w:rsidRPr="00F242FF" w14:paraId="1AED4E96" w14:textId="77777777" w:rsidTr="001570D9">
        <w:trPr>
          <w:trHeight w:hRule="exact" w:val="34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35487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E95F7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Reliable electricity supply to consumers*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CCD2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-</w:t>
            </w:r>
          </w:p>
        </w:tc>
      </w:tr>
      <w:tr w:rsidR="00917538" w:rsidRPr="00F242FF" w14:paraId="2998504B" w14:textId="77777777" w:rsidTr="001570D9">
        <w:trPr>
          <w:trHeight w:hRule="exact" w:val="3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C901C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3DD1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Public acceptance*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4E1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-</w:t>
            </w:r>
          </w:p>
        </w:tc>
      </w:tr>
      <w:tr w:rsidR="00917538" w:rsidRPr="00F242FF" w14:paraId="69FBF64A" w14:textId="77777777" w:rsidTr="001570D9">
        <w:trPr>
          <w:trHeight w:hRule="exact" w:val="61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D1DF1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29871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Communication and cooperation with government oversight bodies and non-governmental organizations*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47D" w14:textId="6F3CF8C8" w:rsidR="00917538" w:rsidRPr="00F242FF" w:rsidRDefault="001570D9" w:rsidP="001570D9">
            <w:pPr>
              <w:rPr>
                <w:sz w:val="10"/>
                <w:szCs w:val="10"/>
                <w:lang w:val="en-GB"/>
              </w:rPr>
            </w:pPr>
            <w:r w:rsidRPr="00F242FF">
              <w:rPr>
                <w:lang w:val="en-GB"/>
              </w:rPr>
              <w:t>-</w:t>
            </w:r>
          </w:p>
        </w:tc>
      </w:tr>
      <w:tr w:rsidR="00917538" w:rsidRPr="00F242FF" w14:paraId="49DBDA98" w14:textId="77777777" w:rsidTr="001570D9">
        <w:trPr>
          <w:trHeight w:hRule="exact" w:val="70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46EA5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569C9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The company's impact on regional social and economic development*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268E" w14:textId="21430025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GRI 203, 413 (2016)</w:t>
            </w:r>
          </w:p>
        </w:tc>
      </w:tr>
      <w:tr w:rsidR="00917538" w:rsidRPr="00F242FF" w14:paraId="13ADC11C" w14:textId="77777777" w:rsidTr="001570D9">
        <w:trPr>
          <w:trHeight w:hRule="exact" w:val="7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DDE3A" w14:textId="77777777" w:rsidR="00917538" w:rsidRPr="00F242FF" w:rsidRDefault="001D2817" w:rsidP="001570D9">
            <w:pPr>
              <w:pStyle w:val="a9"/>
              <w:jc w:val="center"/>
              <w:rPr>
                <w:lang w:val="en-GB"/>
              </w:rPr>
            </w:pPr>
            <w:r w:rsidRPr="00F242FF">
              <w:rPr>
                <w:lang w:val="en-GB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304DA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New products and services, including on markets outside the scope of the industry*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F85B" w14:textId="77777777" w:rsidR="00917538" w:rsidRPr="00F242FF" w:rsidRDefault="001D2817" w:rsidP="001570D9">
            <w:pPr>
              <w:pStyle w:val="a9"/>
              <w:rPr>
                <w:lang w:val="en-GB"/>
              </w:rPr>
            </w:pPr>
            <w:r w:rsidRPr="00F242FF">
              <w:rPr>
                <w:lang w:val="en-GB"/>
              </w:rPr>
              <w:t>-</w:t>
            </w:r>
          </w:p>
        </w:tc>
      </w:tr>
    </w:tbl>
    <w:p w14:paraId="0BD60101" w14:textId="4BCCB1BF" w:rsidR="00917538" w:rsidRPr="00F242FF" w:rsidRDefault="001D2817" w:rsidP="003E3E54">
      <w:pPr>
        <w:pStyle w:val="a7"/>
        <w:ind w:left="576"/>
        <w:rPr>
          <w:sz w:val="28"/>
          <w:szCs w:val="28"/>
          <w:lang w:val="en-GB"/>
        </w:rPr>
      </w:pPr>
      <w:r w:rsidRPr="00F242FF">
        <w:rPr>
          <w:i/>
          <w:iCs/>
          <w:sz w:val="28"/>
          <w:szCs w:val="28"/>
          <w:lang w:val="en-GB"/>
        </w:rPr>
        <w:t xml:space="preserve">* Topics specific to </w:t>
      </w:r>
      <w:r w:rsidR="00F242FF">
        <w:rPr>
          <w:i/>
          <w:iCs/>
          <w:sz w:val="28"/>
          <w:szCs w:val="28"/>
          <w:lang w:val="en-GB"/>
        </w:rPr>
        <w:t>JSC </w:t>
      </w:r>
      <w:r w:rsidRPr="00F242FF">
        <w:rPr>
          <w:i/>
          <w:iCs/>
          <w:sz w:val="28"/>
          <w:szCs w:val="28"/>
          <w:lang w:val="en-GB"/>
        </w:rPr>
        <w:t>Rosenergoatom</w:t>
      </w:r>
    </w:p>
    <w:sectPr w:rsidR="00917538" w:rsidRPr="00F242FF">
      <w:headerReference w:type="even" r:id="rId12"/>
      <w:headerReference w:type="default" r:id="rId13"/>
      <w:pgSz w:w="11900" w:h="16840"/>
      <w:pgMar w:top="2493" w:right="591" w:bottom="7829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2FA0" w14:textId="77777777" w:rsidR="00C40764" w:rsidRDefault="00C40764">
      <w:r>
        <w:separator/>
      </w:r>
    </w:p>
  </w:endnote>
  <w:endnote w:type="continuationSeparator" w:id="0">
    <w:p w14:paraId="4504264E" w14:textId="77777777" w:rsidR="00C40764" w:rsidRDefault="00C4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B261" w14:textId="77777777" w:rsidR="00C40764" w:rsidRDefault="00C40764"/>
  </w:footnote>
  <w:footnote w:type="continuationSeparator" w:id="0">
    <w:p w14:paraId="48DFE842" w14:textId="77777777" w:rsidR="00C40764" w:rsidRDefault="00C40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EE7B" w14:textId="77777777" w:rsidR="00917538" w:rsidRDefault="001D28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81EECC" wp14:editId="44B307DD">
              <wp:simplePos x="0" y="0"/>
              <wp:positionH relativeFrom="page">
                <wp:posOffset>3933190</wp:posOffset>
              </wp:positionH>
              <wp:positionV relativeFrom="page">
                <wp:posOffset>321310</wp:posOffset>
              </wp:positionV>
              <wp:extent cx="6096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F36095" w14:textId="77777777" w:rsidR="00917538" w:rsidRDefault="001D2817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581EECC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09.7pt;margin-top:25.3pt;width:4.8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" filled="f" stroked="f">
              <v:textbox style="mso-fit-shape-to-text:t" inset="0,0,0,0">
                <w:txbxContent>
                  <w:p w14:paraId="1DF36095" w14:textId="77777777" w:rsidR="00917538" w:rsidRDefault="001D2817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857" w14:textId="77777777" w:rsidR="00917538" w:rsidRDefault="001D28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417783" wp14:editId="2192A858">
              <wp:simplePos x="0" y="0"/>
              <wp:positionH relativeFrom="page">
                <wp:posOffset>3933190</wp:posOffset>
              </wp:positionH>
              <wp:positionV relativeFrom="page">
                <wp:posOffset>321310</wp:posOffset>
              </wp:positionV>
              <wp:extent cx="6096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F4B1A8" w14:textId="77777777" w:rsidR="00917538" w:rsidRDefault="001D2817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417783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09.7pt;margin-top:25.3pt;width:4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" filled="f" stroked="f">
              <v:textbox style="mso-fit-shape-to-text:t" inset="0,0,0,0">
                <w:txbxContent>
                  <w:p w14:paraId="33F4B1A8" w14:textId="77777777" w:rsidR="00917538" w:rsidRDefault="001D2817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5A80" w14:textId="77777777" w:rsidR="00917538" w:rsidRDefault="00917538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D950" w14:textId="77777777" w:rsidR="00917538" w:rsidRDefault="001D28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25103F3" wp14:editId="49113BCC">
              <wp:simplePos x="0" y="0"/>
              <wp:positionH relativeFrom="page">
                <wp:posOffset>3878580</wp:posOffset>
              </wp:positionH>
              <wp:positionV relativeFrom="page">
                <wp:posOffset>208280</wp:posOffset>
              </wp:positionV>
              <wp:extent cx="6096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A5AFC6" w14:textId="77777777" w:rsidR="00917538" w:rsidRDefault="001D2817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25103F3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305.4pt;margin-top:16.4pt;width:4.8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" filled="f" stroked="f">
              <v:textbox style="mso-fit-shape-to-text:t" inset="0,0,0,0">
                <w:txbxContent>
                  <w:p w14:paraId="6AA5AFC6" w14:textId="77777777" w:rsidR="00917538" w:rsidRDefault="001D2817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52FD5A1" wp14:editId="07235723">
              <wp:simplePos x="0" y="0"/>
              <wp:positionH relativeFrom="page">
                <wp:posOffset>5265420</wp:posOffset>
              </wp:positionH>
              <wp:positionV relativeFrom="page">
                <wp:posOffset>787400</wp:posOffset>
              </wp:positionV>
              <wp:extent cx="1334770" cy="5454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770" cy="545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DD35A1" w14:textId="3EA7227C" w:rsidR="00917538" w:rsidRPr="00F242FF" w:rsidRDefault="001D2817">
                          <w:pPr>
                            <w:pStyle w:val="22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Appendix </w:t>
                          </w:r>
                          <w:r w:rsidR="00F242FF">
                            <w:rPr>
                              <w:sz w:val="26"/>
                              <w:szCs w:val="26"/>
                              <w:lang w:val="en-US"/>
                            </w:rPr>
                            <w:t>No. </w:t>
                          </w:r>
                          <w:r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</w:p>
                        <w:p w14:paraId="435F56E7" w14:textId="77777777" w:rsidR="00917538" w:rsidRPr="00F242FF" w:rsidRDefault="001D2817">
                          <w:pPr>
                            <w:pStyle w:val="22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>to minutes</w:t>
                          </w:r>
                        </w:p>
                        <w:p w14:paraId="3B95A7AC" w14:textId="101122DE" w:rsidR="00917538" w:rsidRPr="00F242FF" w:rsidRDefault="00F242FF">
                          <w:pPr>
                            <w:pStyle w:val="22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en-US"/>
                            </w:rPr>
                            <w:t>No. </w:t>
                          </w:r>
                          <w:r w:rsidR="001D2817"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>1 dated February 10, 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52FD5A1" id="Shape 21" o:spid="_x0000_s1031" type="#_x0000_t202" style="position:absolute;margin-left:414.6pt;margin-top:62pt;width:105.1pt;height:42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" filled="f" stroked="f">
              <v:textbox style="mso-fit-shape-to-text:t" inset="0,0,0,0">
                <w:txbxContent>
                  <w:p w14:paraId="6ADD35A1" w14:textId="3EA7227C" w:rsidR="00917538" w:rsidRPr="00F242FF" w:rsidRDefault="001D2817">
                    <w:pPr>
                      <w:pStyle w:val="22"/>
                      <w:rPr>
                        <w:sz w:val="26"/>
                        <w:szCs w:val="26"/>
                        <w:lang w:val="en-US"/>
                      </w:rPr>
                    </w:pPr>
                    <w:r w:rsidRPr="00F242FF">
                      <w:rPr>
                        <w:sz w:val="26"/>
                        <w:szCs w:val="26"/>
                        <w:lang w:val="en-US"/>
                      </w:rPr>
                      <w:t xml:space="preserve">Appendix </w:t>
                    </w:r>
                    <w:r w:rsidR="00F242FF">
                      <w:rPr>
                        <w:sz w:val="26"/>
                        <w:szCs w:val="26"/>
                        <w:lang w:val="en-US"/>
                      </w:rPr>
                      <w:t>No. </w:t>
                    </w:r>
                    <w:r w:rsidRPr="00F242FF">
                      <w:rPr>
                        <w:sz w:val="26"/>
                        <w:szCs w:val="26"/>
                        <w:lang w:val="en-US"/>
                      </w:rPr>
                      <w:t>2</w:t>
                    </w:r>
                  </w:p>
                  <w:p w14:paraId="435F56E7" w14:textId="77777777" w:rsidR="00917538" w:rsidRPr="00F242FF" w:rsidRDefault="001D2817">
                    <w:pPr>
                      <w:pStyle w:val="22"/>
                      <w:rPr>
                        <w:sz w:val="26"/>
                        <w:szCs w:val="26"/>
                        <w:lang w:val="en-US"/>
                      </w:rPr>
                    </w:pPr>
                    <w:r w:rsidRPr="00F242FF">
                      <w:rPr>
                        <w:sz w:val="26"/>
                        <w:szCs w:val="26"/>
                        <w:lang w:val="en-US"/>
                      </w:rPr>
                      <w:t>to minutes</w:t>
                    </w:r>
                  </w:p>
                  <w:p w14:paraId="3B95A7AC" w14:textId="101122DE" w:rsidR="00917538" w:rsidRPr="00F242FF" w:rsidRDefault="00F242FF">
                    <w:pPr>
                      <w:pStyle w:val="22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sz w:val="26"/>
                        <w:szCs w:val="26"/>
                        <w:lang w:val="en-US"/>
                      </w:rPr>
                      <w:t>No. </w:t>
                    </w:r>
                    <w:r w:rsidR="001D2817" w:rsidRPr="00F242FF">
                      <w:rPr>
                        <w:sz w:val="26"/>
                        <w:szCs w:val="26"/>
                        <w:lang w:val="en-US"/>
                      </w:rPr>
                      <w:t>1 dated February 10,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ECCB" w14:textId="77777777" w:rsidR="00917538" w:rsidRDefault="001D28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1D27E6D" wp14:editId="33491BF3">
              <wp:simplePos x="0" y="0"/>
              <wp:positionH relativeFrom="page">
                <wp:posOffset>4008120</wp:posOffset>
              </wp:positionH>
              <wp:positionV relativeFrom="page">
                <wp:posOffset>418465</wp:posOffset>
              </wp:positionV>
              <wp:extent cx="48895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399BD2" w14:textId="77777777" w:rsidR="00917538" w:rsidRDefault="001D2817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1D27E6D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15.6pt;margin-top:32.95pt;width:3.8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" filled="f" stroked="f">
              <v:textbox style="mso-fit-shape-to-text:t" inset="0,0,0,0">
                <w:txbxContent>
                  <w:p w14:paraId="7E399BD2" w14:textId="77777777" w:rsidR="00917538" w:rsidRDefault="001D2817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6C218F7" wp14:editId="2F446D7C">
              <wp:simplePos x="0" y="0"/>
              <wp:positionH relativeFrom="page">
                <wp:posOffset>5386070</wp:posOffset>
              </wp:positionH>
              <wp:positionV relativeFrom="page">
                <wp:posOffset>790575</wp:posOffset>
              </wp:positionV>
              <wp:extent cx="1341120" cy="5422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542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79A448" w14:textId="71FC8672" w:rsidR="00917538" w:rsidRPr="00F242FF" w:rsidRDefault="001D2817">
                          <w:pPr>
                            <w:pStyle w:val="22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Appendix </w:t>
                          </w:r>
                          <w:r w:rsidR="00F242FF">
                            <w:rPr>
                              <w:sz w:val="26"/>
                              <w:szCs w:val="26"/>
                              <w:lang w:val="en-US"/>
                            </w:rPr>
                            <w:t>No. </w:t>
                          </w:r>
                          <w:r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>3</w:t>
                          </w:r>
                        </w:p>
                        <w:p w14:paraId="4DA04C9A" w14:textId="77777777" w:rsidR="00917538" w:rsidRPr="00F242FF" w:rsidRDefault="001D2817">
                          <w:pPr>
                            <w:pStyle w:val="22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>to minutes</w:t>
                          </w:r>
                        </w:p>
                        <w:p w14:paraId="19A796C0" w14:textId="52AE69CD" w:rsidR="00917538" w:rsidRPr="00F242FF" w:rsidRDefault="00F242FF">
                          <w:pPr>
                            <w:pStyle w:val="22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en-US"/>
                            </w:rPr>
                            <w:t>No. </w:t>
                          </w:r>
                          <w:r w:rsidR="001D2817" w:rsidRPr="00F242FF">
                            <w:rPr>
                              <w:sz w:val="26"/>
                              <w:szCs w:val="26"/>
                              <w:lang w:val="en-US"/>
                            </w:rPr>
                            <w:t>1 dated February 10, 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6C218F7" id="Shape 17" o:spid="_x0000_s1033" type="#_x0000_t202" style="position:absolute;margin-left:424.1pt;margin-top:62.25pt;width:105.6pt;height:42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" filled="f" stroked="f">
              <v:textbox style="mso-fit-shape-to-text:t" inset="0,0,0,0">
                <w:txbxContent>
                  <w:p w14:paraId="5879A448" w14:textId="71FC8672" w:rsidR="00917538" w:rsidRPr="00F242FF" w:rsidRDefault="001D2817">
                    <w:pPr>
                      <w:pStyle w:val="22"/>
                      <w:rPr>
                        <w:sz w:val="26"/>
                        <w:szCs w:val="26"/>
                        <w:lang w:val="en-US"/>
                      </w:rPr>
                    </w:pPr>
                    <w:r w:rsidRPr="00F242FF">
                      <w:rPr>
                        <w:sz w:val="26"/>
                        <w:szCs w:val="26"/>
                        <w:lang w:val="en-US"/>
                      </w:rPr>
                      <w:t xml:space="preserve">Appendix </w:t>
                    </w:r>
                    <w:r w:rsidR="00F242FF">
                      <w:rPr>
                        <w:sz w:val="26"/>
                        <w:szCs w:val="26"/>
                        <w:lang w:val="en-US"/>
                      </w:rPr>
                      <w:t>No. </w:t>
                    </w:r>
                    <w:r w:rsidRPr="00F242FF">
                      <w:rPr>
                        <w:sz w:val="26"/>
                        <w:szCs w:val="26"/>
                        <w:lang w:val="en-US"/>
                      </w:rPr>
                      <w:t>3</w:t>
                    </w:r>
                  </w:p>
                  <w:p w14:paraId="4DA04C9A" w14:textId="77777777" w:rsidR="00917538" w:rsidRPr="00F242FF" w:rsidRDefault="001D2817">
                    <w:pPr>
                      <w:pStyle w:val="22"/>
                      <w:rPr>
                        <w:sz w:val="26"/>
                        <w:szCs w:val="26"/>
                        <w:lang w:val="en-US"/>
                      </w:rPr>
                    </w:pPr>
                    <w:r w:rsidRPr="00F242FF">
                      <w:rPr>
                        <w:sz w:val="26"/>
                        <w:szCs w:val="26"/>
                        <w:lang w:val="en-US"/>
                      </w:rPr>
                      <w:t>to minutes</w:t>
                    </w:r>
                  </w:p>
                  <w:p w14:paraId="19A796C0" w14:textId="52AE69CD" w:rsidR="00917538" w:rsidRPr="00F242FF" w:rsidRDefault="00F242FF">
                    <w:pPr>
                      <w:pStyle w:val="22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sz w:val="26"/>
                        <w:szCs w:val="26"/>
                        <w:lang w:val="en-US"/>
                      </w:rPr>
                      <w:t>No. </w:t>
                    </w:r>
                    <w:r w:rsidR="001D2817" w:rsidRPr="00F242FF">
                      <w:rPr>
                        <w:sz w:val="26"/>
                        <w:szCs w:val="26"/>
                        <w:lang w:val="en-US"/>
                      </w:rPr>
                      <w:t>1 dated February 10,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8A0"/>
    <w:multiLevelType w:val="multilevel"/>
    <w:tmpl w:val="55ECD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A"/>
    <w:rsid w:val="000676A8"/>
    <w:rsid w:val="00086729"/>
    <w:rsid w:val="000E05EF"/>
    <w:rsid w:val="001570D9"/>
    <w:rsid w:val="001D2817"/>
    <w:rsid w:val="00204DE9"/>
    <w:rsid w:val="00312534"/>
    <w:rsid w:val="00367F79"/>
    <w:rsid w:val="003C6CA2"/>
    <w:rsid w:val="003E3E54"/>
    <w:rsid w:val="00430EBB"/>
    <w:rsid w:val="005D5C00"/>
    <w:rsid w:val="006140AE"/>
    <w:rsid w:val="006525E8"/>
    <w:rsid w:val="006B319B"/>
    <w:rsid w:val="007472FC"/>
    <w:rsid w:val="00917538"/>
    <w:rsid w:val="009547F1"/>
    <w:rsid w:val="009D04AA"/>
    <w:rsid w:val="00A75453"/>
    <w:rsid w:val="00BF47C8"/>
    <w:rsid w:val="00C0777D"/>
    <w:rsid w:val="00C27771"/>
    <w:rsid w:val="00C40764"/>
    <w:rsid w:val="00D23365"/>
    <w:rsid w:val="00E81DF8"/>
    <w:rsid w:val="00F242FF"/>
    <w:rsid w:val="00F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7694"/>
  <w15:docId w15:val="{C2757E43-06EE-461E-8AFB-E0BE3E1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Подпись к картинке"/>
    <w:basedOn w:val="a"/>
    <w:link w:val="a4"/>
    <w:pPr>
      <w:spacing w:after="1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39"/>
    <w:rsid w:val="00A7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E05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05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DCFA-7B0C-40EA-8DFC-1DC4E2A9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2020-07-07T07:57:00Z</dcterms:created>
  <dcterms:modified xsi:type="dcterms:W3CDTF">2020-07-17T16:32:00Z</dcterms:modified>
</cp:coreProperties>
</file>